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 5 марта 2010 года N 7-ОЗ </w:t>
      </w:r>
    </w:p>
    <w:p w:rsidR="00561973" w:rsidRDefault="00561973" w:rsidP="00561973">
      <w:pPr>
        <w:pStyle w:val="a5"/>
        <w:shd w:val="clear" w:color="auto" w:fill="FFFFFF"/>
        <w:spacing w:before="120" w:beforeAutospacing="0" w:after="120" w:afterAutospacing="0"/>
        <w:rPr>
          <w:rFonts w:ascii="Verdana" w:hAnsi="Verdana"/>
          <w:color w:val="333333"/>
          <w:sz w:val="16"/>
          <w:szCs w:val="16"/>
        </w:rPr>
      </w:pPr>
      <w:r>
        <w:rPr>
          <w:color w:val="333333"/>
          <w:sz w:val="20"/>
          <w:szCs w:val="20"/>
        </w:rPr>
        <w:t>  </w:t>
      </w:r>
    </w:p>
    <w:p w:rsidR="00561973" w:rsidRDefault="00561973" w:rsidP="00561973">
      <w:pPr>
        <w:pStyle w:val="a5"/>
        <w:shd w:val="clear" w:color="auto" w:fill="FFFFFF"/>
        <w:spacing w:before="120" w:beforeAutospacing="0" w:after="120" w:afterAutospacing="0"/>
        <w:jc w:val="center"/>
        <w:rPr>
          <w:rFonts w:ascii="Verdana" w:hAnsi="Verdana"/>
          <w:color w:val="333333"/>
          <w:sz w:val="16"/>
          <w:szCs w:val="16"/>
        </w:rPr>
      </w:pPr>
      <w:r>
        <w:rPr>
          <w:rStyle w:val="a6"/>
          <w:color w:val="333333"/>
          <w:sz w:val="20"/>
          <w:szCs w:val="20"/>
        </w:rPr>
        <w:t> ЗАКОН</w:t>
      </w:r>
    </w:p>
    <w:p w:rsidR="00561973" w:rsidRDefault="00561973" w:rsidP="00561973">
      <w:pPr>
        <w:pStyle w:val="a5"/>
        <w:shd w:val="clear" w:color="auto" w:fill="FFFFFF"/>
        <w:spacing w:before="120" w:beforeAutospacing="0" w:after="120" w:afterAutospacing="0"/>
        <w:jc w:val="center"/>
        <w:rPr>
          <w:rFonts w:ascii="Verdana" w:hAnsi="Verdana"/>
          <w:color w:val="333333"/>
          <w:sz w:val="16"/>
          <w:szCs w:val="16"/>
        </w:rPr>
      </w:pPr>
      <w:r>
        <w:rPr>
          <w:rStyle w:val="a6"/>
          <w:color w:val="333333"/>
          <w:sz w:val="20"/>
          <w:szCs w:val="20"/>
        </w:rPr>
        <w:t>ИРКУТСКОЙ ОБЛАСТИ</w:t>
      </w:r>
    </w:p>
    <w:p w:rsidR="00561973" w:rsidRDefault="00561973" w:rsidP="00561973">
      <w:pPr>
        <w:pStyle w:val="a5"/>
        <w:shd w:val="clear" w:color="auto" w:fill="FFFFFF"/>
        <w:spacing w:before="120" w:beforeAutospacing="0" w:after="120" w:afterAutospacing="0"/>
        <w:jc w:val="center"/>
        <w:rPr>
          <w:rFonts w:ascii="Verdana" w:hAnsi="Verdana"/>
          <w:color w:val="333333"/>
          <w:sz w:val="16"/>
          <w:szCs w:val="16"/>
        </w:rPr>
      </w:pPr>
      <w:r>
        <w:rPr>
          <w:rStyle w:val="a6"/>
          <w:color w:val="333333"/>
          <w:sz w:val="20"/>
          <w:szCs w:val="20"/>
        </w:rPr>
        <w:t>ОБ ОТДЕЛЬНЫХ МЕРАХ ПО ЗАЩИТЕ ДЕТЕЙ ОТ ФАКТОРОВ, НЕГАТИВНО</w:t>
      </w:r>
    </w:p>
    <w:p w:rsidR="00561973" w:rsidRDefault="00561973" w:rsidP="00561973">
      <w:pPr>
        <w:pStyle w:val="a5"/>
        <w:shd w:val="clear" w:color="auto" w:fill="FFFFFF"/>
        <w:spacing w:before="120" w:beforeAutospacing="0" w:after="120" w:afterAutospacing="0"/>
        <w:jc w:val="center"/>
        <w:rPr>
          <w:rFonts w:ascii="Verdana" w:hAnsi="Verdana"/>
          <w:color w:val="333333"/>
          <w:sz w:val="16"/>
          <w:szCs w:val="16"/>
        </w:rPr>
      </w:pPr>
      <w:r>
        <w:rPr>
          <w:rStyle w:val="a6"/>
          <w:color w:val="333333"/>
          <w:sz w:val="20"/>
          <w:szCs w:val="20"/>
        </w:rPr>
        <w:t>ВЛИЯЮЩИХ НА ИХ ФИЗИЧЕСКОЕ, ИНТЕЛЛЕКТУАЛЬНОЕ, ПСИХИЧЕСКОЕ,</w:t>
      </w:r>
    </w:p>
    <w:p w:rsidR="00561973" w:rsidRDefault="00561973" w:rsidP="00561973">
      <w:pPr>
        <w:pStyle w:val="a5"/>
        <w:shd w:val="clear" w:color="auto" w:fill="FFFFFF"/>
        <w:spacing w:before="120" w:beforeAutospacing="0" w:after="120" w:afterAutospacing="0"/>
        <w:jc w:val="center"/>
        <w:rPr>
          <w:rFonts w:ascii="Verdana" w:hAnsi="Verdana"/>
          <w:color w:val="333333"/>
          <w:sz w:val="16"/>
          <w:szCs w:val="16"/>
        </w:rPr>
      </w:pPr>
      <w:r>
        <w:rPr>
          <w:rStyle w:val="a6"/>
          <w:color w:val="333333"/>
          <w:sz w:val="20"/>
          <w:szCs w:val="20"/>
        </w:rPr>
        <w:t>ДУХОВНОЕ И НРАВСТВЕННОЕ РАЗВИТИЕ, В ИРКУТСКОЙ ОБЛАСТИ</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 </w:t>
      </w:r>
      <w:proofErr w:type="gramStart"/>
      <w:r>
        <w:rPr>
          <w:color w:val="333333"/>
          <w:sz w:val="20"/>
          <w:szCs w:val="20"/>
        </w:rPr>
        <w:t>Принят</w:t>
      </w:r>
      <w:proofErr w:type="gramEnd"/>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постановлением</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Законодательного Собрания</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Иркутской области</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от 17 февраля 2010 года</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N 18/5-ЗС</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w:t>
      </w:r>
    </w:p>
    <w:p w:rsidR="00561973" w:rsidRDefault="00561973" w:rsidP="00561973">
      <w:pPr>
        <w:pStyle w:val="a5"/>
        <w:shd w:val="clear" w:color="auto" w:fill="FFFFFF"/>
        <w:spacing w:before="120" w:beforeAutospacing="0" w:after="120" w:afterAutospacing="0"/>
        <w:rPr>
          <w:rFonts w:ascii="Verdana" w:hAnsi="Verdana"/>
          <w:color w:val="333333"/>
          <w:sz w:val="16"/>
          <w:szCs w:val="16"/>
        </w:rPr>
      </w:pPr>
      <w:proofErr w:type="gramStart"/>
      <w:r>
        <w:rPr>
          <w:color w:val="333333"/>
          <w:sz w:val="20"/>
          <w:szCs w:val="20"/>
        </w:rPr>
        <w:t>(в ред. </w:t>
      </w:r>
      <w:hyperlink r:id="rId4" w:history="1">
        <w:r>
          <w:rPr>
            <w:rStyle w:val="a7"/>
            <w:color w:val="3082BF"/>
            <w:sz w:val="20"/>
            <w:szCs w:val="20"/>
          </w:rPr>
          <w:t>Закона</w:t>
        </w:r>
      </w:hyperlink>
      <w:r>
        <w:rPr>
          <w:color w:val="333333"/>
          <w:sz w:val="20"/>
          <w:szCs w:val="20"/>
        </w:rPr>
        <w:t> Иркутской области</w:t>
      </w:r>
      <w:proofErr w:type="gramEnd"/>
    </w:p>
    <w:p w:rsidR="00561973" w:rsidRDefault="00561973" w:rsidP="00561973">
      <w:pPr>
        <w:pStyle w:val="a5"/>
        <w:shd w:val="clear" w:color="auto" w:fill="FFFFFF"/>
        <w:spacing w:before="120" w:beforeAutospacing="0" w:after="120" w:afterAutospacing="0"/>
        <w:rPr>
          <w:rFonts w:ascii="Verdana" w:hAnsi="Verdana"/>
          <w:color w:val="333333"/>
          <w:sz w:val="16"/>
          <w:szCs w:val="16"/>
        </w:rPr>
      </w:pPr>
      <w:r>
        <w:rPr>
          <w:color w:val="333333"/>
          <w:sz w:val="20"/>
          <w:szCs w:val="20"/>
        </w:rPr>
        <w:t>от 08.06.2011 N 40-ОЗ)</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1. Предмет правового регулирования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proofErr w:type="gramStart"/>
      <w:r>
        <w:rPr>
          <w:color w:val="333333"/>
          <w:sz w:val="20"/>
          <w:szCs w:val="20"/>
        </w:rPr>
        <w:t>Настоящим Законом в соответствии с </w:t>
      </w:r>
      <w:hyperlink r:id="rId5" w:history="1">
        <w:r>
          <w:rPr>
            <w:rStyle w:val="a7"/>
            <w:color w:val="3082BF"/>
            <w:sz w:val="20"/>
            <w:szCs w:val="20"/>
          </w:rPr>
          <w:t>Конституцией</w:t>
        </w:r>
      </w:hyperlink>
      <w:r>
        <w:rPr>
          <w:color w:val="333333"/>
          <w:sz w:val="20"/>
          <w:szCs w:val="20"/>
        </w:rPr>
        <w:t> Российской Федерации, Федеральным </w:t>
      </w:r>
      <w:hyperlink r:id="rId6" w:history="1">
        <w:r>
          <w:rPr>
            <w:rStyle w:val="a7"/>
            <w:color w:val="3082BF"/>
            <w:sz w:val="20"/>
            <w:szCs w:val="20"/>
          </w:rPr>
          <w:t>законом</w:t>
        </w:r>
      </w:hyperlink>
      <w:r>
        <w:rPr>
          <w:color w:val="333333"/>
          <w:sz w:val="20"/>
          <w:szCs w:val="20"/>
        </w:rPr>
        <w:t> от 24 июля 1998 года N 124-ФЗ "Об основных гарантиях прав ребенка в Российской Федерации", иными федеральными законами и нормативными правовыми актами Российской Федерации осуществляется правовое регулирование общественных отношений в сфере содействия физическому, интеллектуальному, психическому, духовному и нравственному развитию детей в Иркутской области.</w:t>
      </w:r>
      <w:proofErr w:type="gramEnd"/>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2. Основные понятия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Для целей настоящего Закона используются следующие понятия: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дети - лица, не достигшие возраста 18 лет, находящиеся на территории Иркутской области (далее - область);</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ночное время - с 22 до 6 часов местного времени в период с 1 октября по 31 марта; с 23 часов до 6 часов местного времени в период с 1 апреля </w:t>
      </w:r>
      <w:proofErr w:type="gramStart"/>
      <w:r>
        <w:rPr>
          <w:color w:val="333333"/>
          <w:sz w:val="20"/>
          <w:szCs w:val="20"/>
        </w:rPr>
        <w:t>по</w:t>
      </w:r>
      <w:proofErr w:type="gramEnd"/>
      <w:r>
        <w:rPr>
          <w:color w:val="333333"/>
          <w:sz w:val="20"/>
          <w:szCs w:val="20"/>
        </w:rPr>
        <w:t xml:space="preserve"> 30 сентября;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proofErr w:type="gramStart"/>
      <w:r>
        <w:rPr>
          <w:color w:val="333333"/>
          <w:sz w:val="20"/>
          <w:szCs w:val="20"/>
        </w:rP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w:t>
      </w:r>
      <w:proofErr w:type="gramEnd"/>
      <w:r>
        <w:rPr>
          <w:color w:val="333333"/>
          <w:sz w:val="20"/>
          <w:szCs w:val="20"/>
        </w:rPr>
        <w:t xml:space="preserve"> </w:t>
      </w:r>
      <w:proofErr w:type="gramStart"/>
      <w:r>
        <w:rPr>
          <w:color w:val="333333"/>
          <w:sz w:val="20"/>
          <w:szCs w:val="20"/>
        </w:rPr>
        <w:t>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roofErr w:type="gramEnd"/>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(в ред. </w:t>
      </w:r>
      <w:hyperlink r:id="rId7" w:history="1">
        <w:r>
          <w:rPr>
            <w:rStyle w:val="a7"/>
            <w:color w:val="3082BF"/>
            <w:sz w:val="20"/>
            <w:szCs w:val="20"/>
          </w:rPr>
          <w:t>Закона</w:t>
        </w:r>
      </w:hyperlink>
      <w:r>
        <w:rPr>
          <w:color w:val="333333"/>
          <w:sz w:val="20"/>
          <w:szCs w:val="20"/>
        </w:rPr>
        <w:t> Иркутской области от 08.06.2011 N 40-ОЗ)</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proofErr w:type="gramStart"/>
      <w:r>
        <w:rPr>
          <w:color w:val="333333"/>
          <w:sz w:val="20"/>
          <w:szCs w:val="20"/>
        </w:rPr>
        <w:t>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w:t>
      </w:r>
      <w:proofErr w:type="gramEnd"/>
      <w:r>
        <w:rPr>
          <w:color w:val="333333"/>
          <w:sz w:val="20"/>
          <w:szCs w:val="20"/>
        </w:rPr>
        <w:t xml:space="preserve">,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Под иными общественными местами понимаются участки территорий или помещения, предназначенные для целей отдыха, проведения </w:t>
      </w:r>
      <w:r>
        <w:rPr>
          <w:color w:val="333333"/>
          <w:sz w:val="20"/>
          <w:szCs w:val="20"/>
        </w:rPr>
        <w:lastRenderedPageBreak/>
        <w:t>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Иные понятия и термины, используемые в настоящем Законе, применяются в значениях, определенных федеральным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3. Правовая основа содействия физическому, интеллектуальному, психическому, духовному и нравственному развитию детей в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Правовую основу содействия физическому, интеллектуальному, психическому, духовному и нравственному развитию детей в области составляют </w:t>
      </w:r>
      <w:proofErr w:type="spellStart"/>
      <w:r>
        <w:rPr>
          <w:color w:val="333333"/>
          <w:sz w:val="20"/>
          <w:szCs w:val="20"/>
        </w:rPr>
        <w:fldChar w:fldCharType="begin"/>
      </w:r>
      <w:r>
        <w:rPr>
          <w:color w:val="333333"/>
          <w:sz w:val="20"/>
          <w:szCs w:val="20"/>
        </w:rPr>
        <w:instrText xml:space="preserve"> HYPERLINK "consultantplus://offline/main?base=LAW;n=2875;fld=134" </w:instrText>
      </w:r>
      <w:r>
        <w:rPr>
          <w:color w:val="333333"/>
          <w:sz w:val="20"/>
          <w:szCs w:val="20"/>
        </w:rPr>
        <w:fldChar w:fldCharType="separate"/>
      </w:r>
      <w:r>
        <w:rPr>
          <w:rStyle w:val="a7"/>
          <w:color w:val="3082BF"/>
          <w:sz w:val="20"/>
          <w:szCs w:val="20"/>
        </w:rPr>
        <w:t>Конституция</w:t>
      </w:r>
      <w:r>
        <w:rPr>
          <w:color w:val="333333"/>
          <w:sz w:val="20"/>
          <w:szCs w:val="20"/>
        </w:rPr>
        <w:fldChar w:fldCharType="end"/>
      </w:r>
      <w:r>
        <w:rPr>
          <w:color w:val="333333"/>
          <w:sz w:val="20"/>
          <w:szCs w:val="20"/>
        </w:rPr>
        <w:t>Российской</w:t>
      </w:r>
      <w:proofErr w:type="spellEnd"/>
      <w:r>
        <w:rPr>
          <w:color w:val="333333"/>
          <w:sz w:val="20"/>
          <w:szCs w:val="20"/>
        </w:rPr>
        <w:t xml:space="preserve"> Федерации, федеральные законы, иные нормативные правовые акты Российской Федерации, </w:t>
      </w:r>
      <w:hyperlink r:id="rId8" w:history="1">
        <w:r>
          <w:rPr>
            <w:rStyle w:val="a7"/>
            <w:color w:val="3082BF"/>
            <w:sz w:val="20"/>
            <w:szCs w:val="20"/>
          </w:rPr>
          <w:t>Устав</w:t>
        </w:r>
      </w:hyperlink>
      <w:r>
        <w:rPr>
          <w:color w:val="333333"/>
          <w:sz w:val="20"/>
          <w:szCs w:val="20"/>
        </w:rPr>
        <w:t> Иркутской области, настоящий Закон, иные законы и нормативные правовые акты области, муниципальные нормативные правовые акты.</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4. Основные цели содействия физическому, интеллектуальному, психическому, духовному и нравственному развитию детей в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Основными целями содействия физическому, интеллектуальному, психическому, духовному и нравственному развитию детей в области являются: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осуществление прав детей, предусмотренных </w:t>
      </w:r>
      <w:hyperlink r:id="rId9" w:history="1">
        <w:r>
          <w:rPr>
            <w:rStyle w:val="a7"/>
            <w:color w:val="3082BF"/>
            <w:sz w:val="20"/>
            <w:szCs w:val="20"/>
          </w:rPr>
          <w:t>Конституцией</w:t>
        </w:r>
      </w:hyperlink>
      <w:r>
        <w:rPr>
          <w:color w:val="333333"/>
          <w:sz w:val="20"/>
          <w:szCs w:val="20"/>
        </w:rPr>
        <w:t>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создание условий для реализации личности ребенка в интересах общества и в соответствии с не противоречащими </w:t>
      </w:r>
      <w:hyperlink r:id="rId10" w:history="1">
        <w:r>
          <w:rPr>
            <w:rStyle w:val="a7"/>
            <w:color w:val="3082BF"/>
            <w:sz w:val="20"/>
            <w:szCs w:val="20"/>
          </w:rPr>
          <w:t>Конституции</w:t>
        </w:r>
      </w:hyperlink>
      <w:r>
        <w:rPr>
          <w:color w:val="333333"/>
          <w:sz w:val="20"/>
          <w:szCs w:val="20"/>
        </w:rPr>
        <w:t> Российской Федерации и федеральному законодательству традициями народов Российской Федерации, достижениями российской и мировой культуры;</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защита детей от факторов, негативно влияющих на их физическое, интеллектуальное, психическое, духовное и нравственное развитие;</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4) формирование у детей навыков здорового образа жизни;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5) профилактика правонарушений и преступлений, совершаемых несовершеннолетними, а также в отношении них;</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6) противодействие вовлечению несовершеннолетних в участие в экстремистской деятельности;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7) формирование условий, направленных на физическое и духовное развитие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5. Субъекты отношений в сфере содействия физическому, интеллектуальному, психическому, духовному и нравственному развитию детей в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Субъектами отношений в сфере содействия физическому, интеллектуальному, психическому, духовному и нравственному развитию детей в области являются: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органы государственной власти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территориальные органы федеральных органов исполнительной власти;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органы местного самоуправления муниципальных образований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экспертные комиссии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общественные объединения;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юридические лица;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граждане, осуществляющие предпринимательскую деятельность без образования юридического лица;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лица, осуществляющие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иные граждане Российской Федерации, иностранные граждане, лица без гражданства.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6. Полномочия органов государственной власти области в сфере содействия физическому, интеллектуальному, психическому, духовному и нравственному развитию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Законодательное Собрание Иркутской области в сфере содействия физическому, интеллектуальному, психическому, духовному и нравственному развитию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осуществляет законодательное регулирование;</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lastRenderedPageBreak/>
        <w:t>2) осуществляет в пределах и формах, установленных </w:t>
      </w:r>
      <w:hyperlink r:id="rId11" w:history="1">
        <w:r>
          <w:rPr>
            <w:rStyle w:val="a7"/>
            <w:color w:val="3082BF"/>
            <w:sz w:val="20"/>
            <w:szCs w:val="20"/>
          </w:rPr>
          <w:t>Уставом</w:t>
        </w:r>
      </w:hyperlink>
      <w:r>
        <w:rPr>
          <w:color w:val="333333"/>
          <w:sz w:val="20"/>
          <w:szCs w:val="20"/>
        </w:rPr>
        <w:t xml:space="preserve"> Иркутской области и законами области, наряду с другими уполномоченными на то органами </w:t>
      </w:r>
      <w:proofErr w:type="gramStart"/>
      <w:r>
        <w:rPr>
          <w:color w:val="333333"/>
          <w:sz w:val="20"/>
          <w:szCs w:val="20"/>
        </w:rPr>
        <w:t>контроль за</w:t>
      </w:r>
      <w:proofErr w:type="gramEnd"/>
      <w:r>
        <w:rPr>
          <w:color w:val="333333"/>
          <w:sz w:val="20"/>
          <w:szCs w:val="20"/>
        </w:rPr>
        <w:t xml:space="preserve"> соблюдением и исполнением настоящего Закона;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осуществляет иные полномочия в соответствии с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Правительство Иркутской области в сфере содействия физическому, интеллектуальному, психическому, духовному и нравственному развитию детей в соответствии с установленной компетенцией: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осуществляет полномочия, направленные на 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 в том числе осуществляет полномочия, направленные на развитие государственных учреждений области, осуществляющих деятельность в указанной сфере;</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решение вопросов организации и обеспечения отдыха и оздоровления детей (за исключением организации отдыха детей в каникулярное время);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обеспечивает оказание поддержки общественным объединениям, осуществляющим деятельность в сфере содействия физическому, интеллектуальному, психическому, духовному и нравственному развитию детей в области в соответствии с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4) организует обеспечение исполнительными органами государственной власти области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proofErr w:type="gramStart"/>
      <w:r>
        <w:rPr>
          <w:color w:val="333333"/>
          <w:sz w:val="20"/>
          <w:szCs w:val="20"/>
        </w:rPr>
        <w:t>5) обеспечивает в соответствии с законодательством оказание организационного, информационного, методического и иного содействия органам местного самоуправления муниципальных образований области по вопросам содействия физическому, интеллектуальному, психическому, духовному и нравственному развитию детей, в том числе по вопросам исполнения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w:t>
      </w:r>
      <w:proofErr w:type="gramEnd"/>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6) обеспечивает разработку и исполнение соглашений, заключаемых между областью и соответствующими субъектами Российской Федерации, о порядке применения мер по недопущению нахождения детей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w:t>
      </w:r>
      <w:proofErr w:type="gramStart"/>
      <w:r>
        <w:rPr>
          <w:color w:val="333333"/>
          <w:sz w:val="20"/>
          <w:szCs w:val="20"/>
        </w:rPr>
        <w:t>маршруты</w:t>
      </w:r>
      <w:proofErr w:type="gramEnd"/>
      <w:r>
        <w:rPr>
          <w:color w:val="333333"/>
          <w:sz w:val="20"/>
          <w:szCs w:val="20"/>
        </w:rPr>
        <w:t xml:space="preserve"> следования которых проходят по территориям двух и более субъектов Российской Федерации;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7) осуществляет иные полномочия в соответствии с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7. Участие органов местного самоуправления муниципальных образований области в оказании содействия физическому, интеллектуальному, психическому, духовному и нравственному развитию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Органы местного самоуправления муниципальных образований области оказывают содействие физическому, интеллектуальному, психическому, духовному и нравственному развитию детей на территории соответствующих муниципальных образований в соответствии с компетенцией, установленной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Органы местного самоуправления муниципальных районов и городских округов области принимают участие в осуществлении мер по предупреждению причинения вреда здоровью детей, их физическому, интеллектуальному, психическому, духовному и нравственному развитию, установленных настоящим Законом, путем: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утверждения перечня мест, запрещенных для посещения детьми, а также перечня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участия в создании и деятельности экспертных комиссий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участия в выявлении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и осуществлении мероприятий, предусмотренных </w:t>
      </w:r>
      <w:hyperlink r:id="rId12" w:history="1">
        <w:r>
          <w:rPr>
            <w:rStyle w:val="a7"/>
            <w:color w:val="3082BF"/>
            <w:sz w:val="20"/>
            <w:szCs w:val="20"/>
          </w:rPr>
          <w:t>частью 3 статьи 8</w:t>
        </w:r>
      </w:hyperlink>
      <w:r>
        <w:rPr>
          <w:color w:val="333333"/>
          <w:sz w:val="20"/>
          <w:szCs w:val="20"/>
        </w:rPr>
        <w:t> настоящего Закона.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Участие органов местного самоуправления муниципальных образований области в оказании содействия физическому, интеллектуальному, психическому, духовному и нравственному развитию детей может заключаться также в следующем: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lastRenderedPageBreak/>
        <w:t>1) 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 в том числе осуществление мер, направленных на развитие муниципальных учреждений, осуществляющих деятельность в указанной сфере;</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оказание содействия родителям (лицам, их заменяющим), лицам, осуществляющим мероприятия с участием детей, при осуществлении ими своих обязанностей по физическому, интеллектуальному, психическому, духовному и нравственному развитию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3) решение вопросов, касающихся регламентации в уставах общеобразовательных учреждений мер по осуществлению </w:t>
      </w:r>
      <w:proofErr w:type="gramStart"/>
      <w:r>
        <w:rPr>
          <w:color w:val="333333"/>
          <w:sz w:val="20"/>
          <w:szCs w:val="20"/>
        </w:rPr>
        <w:t>контроля за</w:t>
      </w:r>
      <w:proofErr w:type="gramEnd"/>
      <w:r>
        <w:rPr>
          <w:color w:val="333333"/>
          <w:sz w:val="20"/>
          <w:szCs w:val="20"/>
        </w:rPr>
        <w:t xml:space="preserve"> посещаемостью детьми общеобразовательных учреждений, в соответствии с </w:t>
      </w:r>
      <w:hyperlink r:id="rId13" w:history="1">
        <w:r>
          <w:rPr>
            <w:rStyle w:val="a7"/>
            <w:color w:val="3082BF"/>
            <w:sz w:val="20"/>
            <w:szCs w:val="20"/>
          </w:rPr>
          <w:t>частью 3 статьи 9</w:t>
        </w:r>
      </w:hyperlink>
      <w:r>
        <w:rPr>
          <w:color w:val="333333"/>
          <w:sz w:val="20"/>
          <w:szCs w:val="20"/>
        </w:rPr>
        <w:t> настоящего Закона при утверждении таких уставов.</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8. Меры по недопущению нахождения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В целях предупреждения причинения вреда здоровью детей, их физическому, интеллектуальному, психическому, духовному и нравственному развитию на территории области не допускается: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нахождение детей в местах, запрещенных для посещения детьми;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нахождение детей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Выявление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осуществляют органы и учреждения, входящие в систему профилактики безнадзорности и правонарушений несовершеннолетних.</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В случае обнаружения ребенка в месте, запрещенном для посещения детьми, а также в месте, запрещенном для посещения детьми в ночное время без сопровождения родителей (лиц, их заменяющих) или лиц, осуществляющих мероприятия с участием детей, органами и учреждениями, указанными в </w:t>
      </w:r>
      <w:hyperlink r:id="rId14" w:history="1">
        <w:r>
          <w:rPr>
            <w:rStyle w:val="a7"/>
            <w:color w:val="3082BF"/>
            <w:sz w:val="20"/>
            <w:szCs w:val="20"/>
          </w:rPr>
          <w:t>части 2</w:t>
        </w:r>
      </w:hyperlink>
      <w:r>
        <w:rPr>
          <w:color w:val="333333"/>
          <w:sz w:val="20"/>
          <w:szCs w:val="20"/>
        </w:rPr>
        <w:t>настоящей статьи: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устанавливается личность ребенка, адрес и телефон его места жительства, данные о родителях (законных представителях) или лицах, осуществляющих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2) незамедлительно уведомляются </w:t>
      </w:r>
      <w:proofErr w:type="gramStart"/>
      <w:r>
        <w:rPr>
          <w:color w:val="333333"/>
          <w:sz w:val="20"/>
          <w:szCs w:val="20"/>
        </w:rPr>
        <w:t>всеми доступными способами</w:t>
      </w:r>
      <w:proofErr w:type="gramEnd"/>
      <w:r>
        <w:rPr>
          <w:color w:val="333333"/>
          <w:sz w:val="20"/>
          <w:szCs w:val="20"/>
        </w:rPr>
        <w:t xml:space="preserve"> связи родители (лица, их заменяющие) или лица, осуществляющие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В случае использования телефонной связи обеспечивается возможность самостоятельной связи ребенка с родителями (лицами, их заменяющими) или лицами, осуществляющими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осуществляется доставка ребенка родителям (лицам, их заменяющим) или лицам, осуществляющим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ребенок доставляется в специализированное учреждение для несовершеннолетних, нуждающихся в социальной реабилитации, по месту обнаружения ребенка.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Перечень таких специализированных учреждений утверждается исполнительным органом государственной власти, уполномоченным Правительством Иркутской области. Указанный перечень подлежит официальному опубликованию в установленном порядке.</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(п. 3 в ред. </w:t>
      </w:r>
      <w:hyperlink r:id="rId15" w:history="1">
        <w:r>
          <w:rPr>
            <w:rStyle w:val="a7"/>
            <w:color w:val="3082BF"/>
            <w:sz w:val="20"/>
            <w:szCs w:val="20"/>
          </w:rPr>
          <w:t>Закона</w:t>
        </w:r>
      </w:hyperlink>
      <w:r>
        <w:rPr>
          <w:color w:val="333333"/>
          <w:sz w:val="20"/>
          <w:szCs w:val="20"/>
        </w:rPr>
        <w:t> Иркутской области от 08.06.2011 N 40-ОЗ)</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4. Меры по недопущению нахождения детей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w:t>
      </w:r>
      <w:proofErr w:type="gramStart"/>
      <w:r>
        <w:rPr>
          <w:color w:val="333333"/>
          <w:sz w:val="20"/>
          <w:szCs w:val="20"/>
        </w:rPr>
        <w:t>маршруты</w:t>
      </w:r>
      <w:proofErr w:type="gramEnd"/>
      <w:r>
        <w:rPr>
          <w:color w:val="333333"/>
          <w:sz w:val="20"/>
          <w:szCs w:val="20"/>
        </w:rPr>
        <w:t xml:space="preserve"> следования которых проходят по территориям двух и более субъектов Российской Федерации, применяются в порядке, предусмотренном в соглашениях, заключаемых между областью и соответствующими субъектами Российской Федерации.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5. </w:t>
      </w:r>
      <w:proofErr w:type="gramStart"/>
      <w:r>
        <w:rPr>
          <w:color w:val="333333"/>
          <w:sz w:val="20"/>
          <w:szCs w:val="20"/>
        </w:rPr>
        <w:t>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обеспечивают соблюдение мер по недопущению нахождения детей в местах, запрещенных для посещения детьми, а также в местах, запрещенных для посещения детьми в ночное время без сопровождения родителей (лиц, их заменяющих) или лиц, осуществляющих мероприятия с участием детей, установленных настоящей статьей</w:t>
      </w:r>
      <w:proofErr w:type="gramEnd"/>
      <w:r>
        <w:rPr>
          <w:color w:val="333333"/>
          <w:sz w:val="20"/>
          <w:szCs w:val="20"/>
        </w:rPr>
        <w:t>.</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lastRenderedPageBreak/>
        <w:t xml:space="preserve">Статья 9. Меры по осуществлению </w:t>
      </w:r>
      <w:proofErr w:type="gramStart"/>
      <w:r>
        <w:rPr>
          <w:rStyle w:val="a8"/>
          <w:color w:val="333333"/>
          <w:sz w:val="20"/>
          <w:szCs w:val="20"/>
        </w:rPr>
        <w:t>контроля за</w:t>
      </w:r>
      <w:proofErr w:type="gramEnd"/>
      <w:r>
        <w:rPr>
          <w:rStyle w:val="a8"/>
          <w:color w:val="333333"/>
          <w:sz w:val="20"/>
          <w:szCs w:val="20"/>
        </w:rPr>
        <w:t xml:space="preserve"> посещаемостью детьми общеобразовательных учреждений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1. В целях содействия физическому, интеллектуальному, психическому, духовному и нравственному развитию ребенка родителями (законными представителями) ребенка, общеобразовательным учреждением, в котором он обучается, реализуются меры по </w:t>
      </w:r>
      <w:proofErr w:type="gramStart"/>
      <w:r>
        <w:rPr>
          <w:color w:val="333333"/>
          <w:sz w:val="20"/>
          <w:szCs w:val="20"/>
        </w:rPr>
        <w:t>контролю за</w:t>
      </w:r>
      <w:proofErr w:type="gramEnd"/>
      <w:r>
        <w:rPr>
          <w:color w:val="333333"/>
          <w:sz w:val="20"/>
          <w:szCs w:val="20"/>
        </w:rPr>
        <w:t xml:space="preserve"> посещаемостью ребенком общеобразовательного учреждения.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2. Общеобразовательное учреждение осуществляет </w:t>
      </w:r>
      <w:proofErr w:type="gramStart"/>
      <w:r>
        <w:rPr>
          <w:color w:val="333333"/>
          <w:sz w:val="20"/>
          <w:szCs w:val="20"/>
        </w:rPr>
        <w:t>контроль за</w:t>
      </w:r>
      <w:proofErr w:type="gramEnd"/>
      <w:r>
        <w:rPr>
          <w:color w:val="333333"/>
          <w:sz w:val="20"/>
          <w:szCs w:val="20"/>
        </w:rPr>
        <w:t xml:space="preserve"> посещаемостью обучающимися, воспитанниками занятий, предусмотренных учебным планом, в соответствии с уставом образовательного учреждения.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В уставе общеобразовательного учреждения могут предусматриваться: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proofErr w:type="gramStart"/>
      <w:r>
        <w:rPr>
          <w:color w:val="333333"/>
          <w:sz w:val="20"/>
          <w:szCs w:val="20"/>
        </w:rPr>
        <w:t>1) обязанность родителей (законных представителей) ребенка в случае болезни или иной уважительной причины, препятствующей посещению ребенком учебных занятий, в течение 3 часов первого дня неявки уведомить образовательное учреждение о пропуске ребенком учебных занятий с указанием причины и срока такого пропуска;</w:t>
      </w:r>
      <w:proofErr w:type="gramEnd"/>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обязанность общеобразовательного учреждения в случае неполучения информации, указанной в </w:t>
      </w:r>
      <w:hyperlink r:id="rId16" w:history="1">
        <w:r>
          <w:rPr>
            <w:rStyle w:val="a7"/>
            <w:color w:val="3082BF"/>
            <w:sz w:val="20"/>
            <w:szCs w:val="20"/>
          </w:rPr>
          <w:t>пункте 1 части 3</w:t>
        </w:r>
      </w:hyperlink>
      <w:r>
        <w:rPr>
          <w:color w:val="333333"/>
          <w:sz w:val="20"/>
          <w:szCs w:val="20"/>
        </w:rPr>
        <w:t> настоящей статьи: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а) в первый день неявки ребенка на занятия принять меры по уведомлению об этом родителей (законных представителей) и выяснению причин неявки;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б) в течение рабочего дня, следующего за первым днем неявки ребенка на занятия, уведомить районную (городскую), районную в городе комиссию по делам несовершеннолетних и защите их прав о факте неявки ребенка на учебные занятия в случае, если причины неявки не являются уважительными.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4. Районные (городские), районные в городе комиссии по делам несовершеннолетних и защите их прав принимают меры в отношении детей, не посещающих занятия, и их родителей (законных представителей) в пределах своей компетенции, установленной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5. Родители (законные представители) ребенка несут ответственность за его воспитание, получение им общего образования в соответствии с федеральным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10. Порядок определения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1. Перечень мест, запрещенных для посещения детьми, а также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конкретного муниципального образования области утверждается решением представительного органа соответствующего муниципального района или городского округа.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Решение об утверждении перечней мест, указанных в </w:t>
      </w:r>
      <w:hyperlink r:id="rId17" w:history="1">
        <w:r>
          <w:rPr>
            <w:rStyle w:val="a7"/>
            <w:color w:val="3082BF"/>
            <w:sz w:val="20"/>
            <w:szCs w:val="20"/>
          </w:rPr>
          <w:t>части 1</w:t>
        </w:r>
      </w:hyperlink>
      <w:r>
        <w:rPr>
          <w:color w:val="333333"/>
          <w:sz w:val="20"/>
          <w:szCs w:val="20"/>
        </w:rPr>
        <w:t> настоящей статьи, принимается на основании рекомендаций экспертных комиссий, создаваемых в соответствии с настоящим Законом.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Решение об утверждении перечня мест, запрещенных для посещения детьми, а также перечня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подлежит официальному опубликованию в установленном порядке.</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4. При определении в качестве мест, запрещенных для посещения детьми, объектов (территорий, помещений) юридических лиц или граждан, осуществляющих предпринимательскую деятельность без образования юридического лица, в перечне указываются наименование и информация о месте нахождения соответствующих объектов (территорий, помещений) юридических лиц или граждан, осуществляющих предпринимательскую деятельность без образования юридического лица. </w:t>
      </w:r>
      <w:proofErr w:type="gramStart"/>
      <w:r>
        <w:rPr>
          <w:color w:val="333333"/>
          <w:sz w:val="20"/>
          <w:szCs w:val="20"/>
        </w:rPr>
        <w:t>Указание наименования и информации о месте нахождения объектов (территорий, помещений) юридических лиц или граждан, осуществляющих предпринимательскую деятельность без образования юридического лица, не требуется, если такие объекты (территории, помещения) являются коллекторами, теплотрассами, канализационными колодцами, свалками, мусорными полигонами, строительными площадками, незавершенными строительными объектами, крышами, чердаками, подвалами, лифтовыми и иными шахтами.</w:t>
      </w:r>
      <w:proofErr w:type="gramEnd"/>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w:t>
      </w:r>
      <w:proofErr w:type="gramStart"/>
      <w:r>
        <w:rPr>
          <w:color w:val="333333"/>
          <w:sz w:val="20"/>
          <w:szCs w:val="20"/>
        </w:rPr>
        <w:t>ч</w:t>
      </w:r>
      <w:proofErr w:type="gramEnd"/>
      <w:r>
        <w:rPr>
          <w:color w:val="333333"/>
          <w:sz w:val="20"/>
          <w:szCs w:val="20"/>
        </w:rPr>
        <w:t>асть 4 введена </w:t>
      </w:r>
      <w:hyperlink r:id="rId18" w:history="1">
        <w:r>
          <w:rPr>
            <w:rStyle w:val="a7"/>
            <w:color w:val="3082BF"/>
            <w:sz w:val="20"/>
            <w:szCs w:val="20"/>
          </w:rPr>
          <w:t>Законом</w:t>
        </w:r>
      </w:hyperlink>
      <w:r>
        <w:rPr>
          <w:color w:val="333333"/>
          <w:sz w:val="20"/>
          <w:szCs w:val="20"/>
        </w:rPr>
        <w:t> Иркутской области от 08.06.2011 N 40-ОЗ)</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5. </w:t>
      </w:r>
      <w:proofErr w:type="gramStart"/>
      <w:r>
        <w:rPr>
          <w:color w:val="333333"/>
          <w:sz w:val="20"/>
          <w:szCs w:val="20"/>
        </w:rPr>
        <w:t xml:space="preserve">Изменение перечней мест, запрещенных для посещения детьми, а также перечней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том числе изменение информации о таких местах, </w:t>
      </w:r>
      <w:r>
        <w:rPr>
          <w:color w:val="333333"/>
          <w:sz w:val="20"/>
          <w:szCs w:val="20"/>
        </w:rPr>
        <w:lastRenderedPageBreak/>
        <w:t>включенных в соответствующие перечни, производится в порядке, определенном </w:t>
      </w:r>
      <w:hyperlink r:id="rId19" w:history="1">
        <w:r>
          <w:rPr>
            <w:rStyle w:val="a7"/>
            <w:color w:val="3082BF"/>
            <w:sz w:val="20"/>
            <w:szCs w:val="20"/>
          </w:rPr>
          <w:t>частями 1</w:t>
        </w:r>
      </w:hyperlink>
      <w:r>
        <w:rPr>
          <w:color w:val="333333"/>
          <w:sz w:val="20"/>
          <w:szCs w:val="20"/>
        </w:rPr>
        <w:t> - </w:t>
      </w:r>
      <w:hyperlink r:id="rId20" w:history="1">
        <w:r>
          <w:rPr>
            <w:rStyle w:val="a7"/>
            <w:color w:val="3082BF"/>
            <w:sz w:val="20"/>
            <w:szCs w:val="20"/>
          </w:rPr>
          <w:t>3</w:t>
        </w:r>
      </w:hyperlink>
      <w:r>
        <w:rPr>
          <w:color w:val="333333"/>
          <w:sz w:val="20"/>
          <w:szCs w:val="20"/>
        </w:rPr>
        <w:t> настоящей статьи.</w:t>
      </w:r>
      <w:proofErr w:type="gramEnd"/>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(часть 5 введена </w:t>
      </w:r>
      <w:hyperlink r:id="rId21" w:history="1">
        <w:r>
          <w:rPr>
            <w:rStyle w:val="a7"/>
            <w:color w:val="3082BF"/>
            <w:sz w:val="20"/>
            <w:szCs w:val="20"/>
          </w:rPr>
          <w:t>Законом</w:t>
        </w:r>
      </w:hyperlink>
      <w:r>
        <w:rPr>
          <w:color w:val="333333"/>
          <w:sz w:val="20"/>
          <w:szCs w:val="20"/>
        </w:rPr>
        <w:t> Иркутской области от 08.06.2011 N 40-ОЗ)</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11. Экспертные комиссии по определению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в области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1. </w:t>
      </w:r>
      <w:proofErr w:type="gramStart"/>
      <w:r>
        <w:rPr>
          <w:color w:val="333333"/>
          <w:sz w:val="20"/>
          <w:szCs w:val="20"/>
        </w:rPr>
        <w:t>Для оценки предложений об определении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а также выработки рекомендаций по утверждению перечней таких мест (внесению изменений в перечни таких мест) в муниципальных районах и городских округах области создаются экспертные комиссии по определению</w:t>
      </w:r>
      <w:proofErr w:type="gramEnd"/>
      <w:r>
        <w:rPr>
          <w:color w:val="333333"/>
          <w:sz w:val="20"/>
          <w:szCs w:val="20"/>
        </w:rPr>
        <w:t xml:space="preserve">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(далее - экспертные комиссии).</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(в ред. </w:t>
      </w:r>
      <w:hyperlink r:id="rId22" w:history="1">
        <w:r>
          <w:rPr>
            <w:rStyle w:val="a7"/>
            <w:color w:val="3082BF"/>
            <w:sz w:val="20"/>
            <w:szCs w:val="20"/>
          </w:rPr>
          <w:t>Закона</w:t>
        </w:r>
      </w:hyperlink>
      <w:r>
        <w:rPr>
          <w:color w:val="333333"/>
          <w:sz w:val="20"/>
          <w:szCs w:val="20"/>
        </w:rPr>
        <w:t> Иркутской области от 08.06.2011 N 40-ОЗ)</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xml:space="preserve">1(1). </w:t>
      </w:r>
      <w:proofErr w:type="gramStart"/>
      <w:r>
        <w:rPr>
          <w:color w:val="333333"/>
          <w:sz w:val="20"/>
          <w:szCs w:val="20"/>
        </w:rPr>
        <w:t>Экспертные комиссии не реже одного раза в полугодие рассматривают вопрос о необходимости изменения информации о наименовании и месте нахождения объектов (территорий, помещений) юридических лиц или граждан, осуществляющих предпринимательскую деятельность без образования юридического лица, определенных в качестве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w:t>
      </w:r>
      <w:proofErr w:type="gramEnd"/>
      <w:r>
        <w:rPr>
          <w:color w:val="333333"/>
          <w:sz w:val="20"/>
          <w:szCs w:val="20"/>
        </w:rPr>
        <w:t xml:space="preserve"> мероприятия с участием детей.</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(часть 1(1) введена </w:t>
      </w:r>
      <w:hyperlink r:id="rId23" w:history="1">
        <w:r>
          <w:rPr>
            <w:rStyle w:val="a7"/>
            <w:color w:val="3082BF"/>
            <w:sz w:val="20"/>
            <w:szCs w:val="20"/>
          </w:rPr>
          <w:t>Законом</w:t>
        </w:r>
      </w:hyperlink>
      <w:r>
        <w:rPr>
          <w:color w:val="333333"/>
          <w:sz w:val="20"/>
          <w:szCs w:val="20"/>
        </w:rPr>
        <w:t> Иркутской области от 08.06.2011 N 40-ОЗ)</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2. В состав экспертной комиссии включаются представители органов местного самоуправления муниципального района или городского округа, осуществляющих полномочия в сфере образования, здравоохранения, работы с детьми и молодежью, отдела (управления) внутренних дел по району (городу), районной (городской) комиссии по делам несовершеннолетних и защите их прав, представители общественных объединений, общественные деятели и т.д.</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3. Персональный состав экспертной комиссии утверждается главой муниципального района или городского округа.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4. Порядок деятельности экспертной комиссии определяется главой муниципального района или городского округа.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С</w:t>
      </w:r>
      <w:r>
        <w:rPr>
          <w:rStyle w:val="a8"/>
          <w:color w:val="333333"/>
          <w:sz w:val="20"/>
          <w:szCs w:val="20"/>
        </w:rPr>
        <w:t>татья 12. Ответственность за нарушение настоящего Закона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За нарушение требований настоящего Закона устанавливается ответственность в соответствии с действующим федеральным и областным законодательством.</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rStyle w:val="a8"/>
          <w:color w:val="333333"/>
          <w:sz w:val="20"/>
          <w:szCs w:val="20"/>
        </w:rPr>
        <w:t>Статья 13. Вступление в силу настоящего Закона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Настоящий Закон вступает в силу через десять дней после дня его официального опубликования.</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 </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Губернатор</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Иркутской области</w:t>
      </w:r>
    </w:p>
    <w:p w:rsidR="00561973" w:rsidRDefault="00561973" w:rsidP="00561973">
      <w:pPr>
        <w:pStyle w:val="a5"/>
        <w:shd w:val="clear" w:color="auto" w:fill="FFFFFF"/>
        <w:spacing w:before="120" w:beforeAutospacing="0" w:after="120" w:afterAutospacing="0"/>
        <w:jc w:val="right"/>
        <w:rPr>
          <w:rFonts w:ascii="Verdana" w:hAnsi="Verdana"/>
          <w:color w:val="333333"/>
          <w:sz w:val="16"/>
          <w:szCs w:val="16"/>
        </w:rPr>
      </w:pPr>
      <w:r>
        <w:rPr>
          <w:color w:val="333333"/>
          <w:sz w:val="20"/>
          <w:szCs w:val="20"/>
        </w:rPr>
        <w:t>Д.Ф.МЕЗЕНЦЕВ</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г. Иркутск</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5 марта 2010 года</w:t>
      </w:r>
    </w:p>
    <w:p w:rsidR="00561973" w:rsidRDefault="00561973" w:rsidP="00561973">
      <w:pPr>
        <w:pStyle w:val="a5"/>
        <w:shd w:val="clear" w:color="auto" w:fill="FFFFFF"/>
        <w:spacing w:before="120" w:beforeAutospacing="0" w:after="120" w:afterAutospacing="0"/>
        <w:jc w:val="both"/>
        <w:rPr>
          <w:rFonts w:ascii="Verdana" w:hAnsi="Verdana"/>
          <w:color w:val="333333"/>
          <w:sz w:val="16"/>
          <w:szCs w:val="16"/>
        </w:rPr>
      </w:pPr>
      <w:r>
        <w:rPr>
          <w:color w:val="333333"/>
          <w:sz w:val="20"/>
          <w:szCs w:val="20"/>
        </w:rPr>
        <w:t>N 7-ОЗ</w:t>
      </w:r>
    </w:p>
    <w:p w:rsidR="009A298B" w:rsidRDefault="009A298B"/>
    <w:sectPr w:rsidR="009A298B" w:rsidSect="009A2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1973"/>
    <w:rsid w:val="000103F7"/>
    <w:rsid w:val="0001245B"/>
    <w:rsid w:val="000134AC"/>
    <w:rsid w:val="0002121A"/>
    <w:rsid w:val="000237BA"/>
    <w:rsid w:val="000376CF"/>
    <w:rsid w:val="00040851"/>
    <w:rsid w:val="00045925"/>
    <w:rsid w:val="0005273B"/>
    <w:rsid w:val="00055233"/>
    <w:rsid w:val="000553E5"/>
    <w:rsid w:val="00061334"/>
    <w:rsid w:val="000621E3"/>
    <w:rsid w:val="00071F61"/>
    <w:rsid w:val="00076A56"/>
    <w:rsid w:val="000810AF"/>
    <w:rsid w:val="0009565B"/>
    <w:rsid w:val="000A4F10"/>
    <w:rsid w:val="000B07C1"/>
    <w:rsid w:val="000B088F"/>
    <w:rsid w:val="000C1F9E"/>
    <w:rsid w:val="000C2BA6"/>
    <w:rsid w:val="000C56CD"/>
    <w:rsid w:val="000D423A"/>
    <w:rsid w:val="000E1A60"/>
    <w:rsid w:val="000E7EE8"/>
    <w:rsid w:val="000F3EA2"/>
    <w:rsid w:val="00100777"/>
    <w:rsid w:val="00106539"/>
    <w:rsid w:val="00107CFD"/>
    <w:rsid w:val="00113973"/>
    <w:rsid w:val="001165C6"/>
    <w:rsid w:val="001170B5"/>
    <w:rsid w:val="00120133"/>
    <w:rsid w:val="0012114D"/>
    <w:rsid w:val="00121C06"/>
    <w:rsid w:val="001220D4"/>
    <w:rsid w:val="00150FB1"/>
    <w:rsid w:val="001520EE"/>
    <w:rsid w:val="00170A2A"/>
    <w:rsid w:val="001770FD"/>
    <w:rsid w:val="001838FE"/>
    <w:rsid w:val="001844EF"/>
    <w:rsid w:val="00196342"/>
    <w:rsid w:val="00196FBE"/>
    <w:rsid w:val="001975F7"/>
    <w:rsid w:val="001A5772"/>
    <w:rsid w:val="001B172E"/>
    <w:rsid w:val="001B64B9"/>
    <w:rsid w:val="001C1F48"/>
    <w:rsid w:val="001C5A2E"/>
    <w:rsid w:val="001D00A4"/>
    <w:rsid w:val="001F033C"/>
    <w:rsid w:val="001F1024"/>
    <w:rsid w:val="00201EFB"/>
    <w:rsid w:val="00202E45"/>
    <w:rsid w:val="002033CB"/>
    <w:rsid w:val="00212337"/>
    <w:rsid w:val="0021776C"/>
    <w:rsid w:val="002235FD"/>
    <w:rsid w:val="002247E1"/>
    <w:rsid w:val="00236F53"/>
    <w:rsid w:val="0024177B"/>
    <w:rsid w:val="00244707"/>
    <w:rsid w:val="00250A57"/>
    <w:rsid w:val="0026266E"/>
    <w:rsid w:val="002643D4"/>
    <w:rsid w:val="0026587F"/>
    <w:rsid w:val="00274A51"/>
    <w:rsid w:val="00275DFB"/>
    <w:rsid w:val="00287A48"/>
    <w:rsid w:val="00287B2E"/>
    <w:rsid w:val="002900F1"/>
    <w:rsid w:val="002962B1"/>
    <w:rsid w:val="00297FF8"/>
    <w:rsid w:val="002A372F"/>
    <w:rsid w:val="002A4B9C"/>
    <w:rsid w:val="002B3DD0"/>
    <w:rsid w:val="002B534E"/>
    <w:rsid w:val="002B7485"/>
    <w:rsid w:val="002B7E7C"/>
    <w:rsid w:val="002C744C"/>
    <w:rsid w:val="002D16B6"/>
    <w:rsid w:val="002D2A89"/>
    <w:rsid w:val="002D6DE3"/>
    <w:rsid w:val="002E26E2"/>
    <w:rsid w:val="002F4FBA"/>
    <w:rsid w:val="00300691"/>
    <w:rsid w:val="00301F85"/>
    <w:rsid w:val="00305550"/>
    <w:rsid w:val="00306790"/>
    <w:rsid w:val="0031497D"/>
    <w:rsid w:val="00317B19"/>
    <w:rsid w:val="003273FC"/>
    <w:rsid w:val="003308D7"/>
    <w:rsid w:val="00332111"/>
    <w:rsid w:val="0033697F"/>
    <w:rsid w:val="0034040B"/>
    <w:rsid w:val="003404F4"/>
    <w:rsid w:val="00341696"/>
    <w:rsid w:val="00342399"/>
    <w:rsid w:val="00344492"/>
    <w:rsid w:val="00360340"/>
    <w:rsid w:val="00370003"/>
    <w:rsid w:val="00370397"/>
    <w:rsid w:val="00374BCA"/>
    <w:rsid w:val="003813A0"/>
    <w:rsid w:val="00381C99"/>
    <w:rsid w:val="00387CE9"/>
    <w:rsid w:val="00391C24"/>
    <w:rsid w:val="003A3715"/>
    <w:rsid w:val="003A50FC"/>
    <w:rsid w:val="003C0481"/>
    <w:rsid w:val="003C69C2"/>
    <w:rsid w:val="003D1B39"/>
    <w:rsid w:val="003E2AEB"/>
    <w:rsid w:val="003E2D52"/>
    <w:rsid w:val="003E3D3A"/>
    <w:rsid w:val="003F5050"/>
    <w:rsid w:val="003F556E"/>
    <w:rsid w:val="003F6615"/>
    <w:rsid w:val="00401277"/>
    <w:rsid w:val="00405B65"/>
    <w:rsid w:val="00411086"/>
    <w:rsid w:val="0041174A"/>
    <w:rsid w:val="00421809"/>
    <w:rsid w:val="00423251"/>
    <w:rsid w:val="00426E8B"/>
    <w:rsid w:val="004400C2"/>
    <w:rsid w:val="004401D5"/>
    <w:rsid w:val="00453BC4"/>
    <w:rsid w:val="00455CC6"/>
    <w:rsid w:val="004577B1"/>
    <w:rsid w:val="00466465"/>
    <w:rsid w:val="00466943"/>
    <w:rsid w:val="00477E0D"/>
    <w:rsid w:val="00481052"/>
    <w:rsid w:val="0048513D"/>
    <w:rsid w:val="00485820"/>
    <w:rsid w:val="004957FD"/>
    <w:rsid w:val="004A644A"/>
    <w:rsid w:val="004C4BF6"/>
    <w:rsid w:val="004C630B"/>
    <w:rsid w:val="004D0BE0"/>
    <w:rsid w:val="004D2CAD"/>
    <w:rsid w:val="004D3139"/>
    <w:rsid w:val="004E0C81"/>
    <w:rsid w:val="004E3D22"/>
    <w:rsid w:val="0051344B"/>
    <w:rsid w:val="00521C22"/>
    <w:rsid w:val="005267AC"/>
    <w:rsid w:val="005417E8"/>
    <w:rsid w:val="005445EF"/>
    <w:rsid w:val="00547F12"/>
    <w:rsid w:val="00554B30"/>
    <w:rsid w:val="00561973"/>
    <w:rsid w:val="005619A0"/>
    <w:rsid w:val="005666D1"/>
    <w:rsid w:val="005761F5"/>
    <w:rsid w:val="00583D40"/>
    <w:rsid w:val="005856FC"/>
    <w:rsid w:val="005A4BF7"/>
    <w:rsid w:val="005B522D"/>
    <w:rsid w:val="005B69F7"/>
    <w:rsid w:val="005B7E8E"/>
    <w:rsid w:val="005C1C99"/>
    <w:rsid w:val="005C1DC2"/>
    <w:rsid w:val="005C1EFD"/>
    <w:rsid w:val="005C27C8"/>
    <w:rsid w:val="005C3C5A"/>
    <w:rsid w:val="005D2E67"/>
    <w:rsid w:val="005E1A31"/>
    <w:rsid w:val="005F2C4E"/>
    <w:rsid w:val="00607998"/>
    <w:rsid w:val="00607B47"/>
    <w:rsid w:val="0061101E"/>
    <w:rsid w:val="006301DC"/>
    <w:rsid w:val="00633430"/>
    <w:rsid w:val="00634B2F"/>
    <w:rsid w:val="00650CB1"/>
    <w:rsid w:val="00651F45"/>
    <w:rsid w:val="00652A21"/>
    <w:rsid w:val="00661276"/>
    <w:rsid w:val="00661523"/>
    <w:rsid w:val="00670441"/>
    <w:rsid w:val="00683138"/>
    <w:rsid w:val="00684053"/>
    <w:rsid w:val="00690596"/>
    <w:rsid w:val="0069256B"/>
    <w:rsid w:val="006935BE"/>
    <w:rsid w:val="00693834"/>
    <w:rsid w:val="00697A96"/>
    <w:rsid w:val="006A12CE"/>
    <w:rsid w:val="006A6718"/>
    <w:rsid w:val="006B0268"/>
    <w:rsid w:val="006B0E4E"/>
    <w:rsid w:val="006B3691"/>
    <w:rsid w:val="006C2BBE"/>
    <w:rsid w:val="006D185C"/>
    <w:rsid w:val="006E17DE"/>
    <w:rsid w:val="006E40BA"/>
    <w:rsid w:val="007235B0"/>
    <w:rsid w:val="007418BE"/>
    <w:rsid w:val="0074388F"/>
    <w:rsid w:val="00744D57"/>
    <w:rsid w:val="00744EB9"/>
    <w:rsid w:val="00745D07"/>
    <w:rsid w:val="007511B8"/>
    <w:rsid w:val="00760439"/>
    <w:rsid w:val="00763978"/>
    <w:rsid w:val="00773A54"/>
    <w:rsid w:val="00782A73"/>
    <w:rsid w:val="00785105"/>
    <w:rsid w:val="007855B9"/>
    <w:rsid w:val="00787D42"/>
    <w:rsid w:val="007905FA"/>
    <w:rsid w:val="00796A8B"/>
    <w:rsid w:val="007A5783"/>
    <w:rsid w:val="007A5D43"/>
    <w:rsid w:val="007A66E0"/>
    <w:rsid w:val="007A79EE"/>
    <w:rsid w:val="007C4C25"/>
    <w:rsid w:val="007F0267"/>
    <w:rsid w:val="007F16CB"/>
    <w:rsid w:val="007F3D7E"/>
    <w:rsid w:val="008026A9"/>
    <w:rsid w:val="00803249"/>
    <w:rsid w:val="00805A58"/>
    <w:rsid w:val="008062B9"/>
    <w:rsid w:val="00817D5E"/>
    <w:rsid w:val="008523DB"/>
    <w:rsid w:val="0085457C"/>
    <w:rsid w:val="0085579F"/>
    <w:rsid w:val="00875609"/>
    <w:rsid w:val="00875A79"/>
    <w:rsid w:val="008829BE"/>
    <w:rsid w:val="0088353F"/>
    <w:rsid w:val="008916F3"/>
    <w:rsid w:val="00892313"/>
    <w:rsid w:val="00897944"/>
    <w:rsid w:val="00897ECC"/>
    <w:rsid w:val="008A092B"/>
    <w:rsid w:val="008A2488"/>
    <w:rsid w:val="008A5374"/>
    <w:rsid w:val="008B024D"/>
    <w:rsid w:val="008B7450"/>
    <w:rsid w:val="008C2BBB"/>
    <w:rsid w:val="008E2484"/>
    <w:rsid w:val="008E68B6"/>
    <w:rsid w:val="008F0D2D"/>
    <w:rsid w:val="008F1549"/>
    <w:rsid w:val="009070E1"/>
    <w:rsid w:val="00911E5E"/>
    <w:rsid w:val="00912747"/>
    <w:rsid w:val="00920030"/>
    <w:rsid w:val="009205FB"/>
    <w:rsid w:val="00926329"/>
    <w:rsid w:val="00932FC5"/>
    <w:rsid w:val="00933440"/>
    <w:rsid w:val="009362D6"/>
    <w:rsid w:val="00943983"/>
    <w:rsid w:val="00943E4A"/>
    <w:rsid w:val="00952132"/>
    <w:rsid w:val="00954110"/>
    <w:rsid w:val="00955E7C"/>
    <w:rsid w:val="009611AD"/>
    <w:rsid w:val="009666BE"/>
    <w:rsid w:val="009717A1"/>
    <w:rsid w:val="0097440D"/>
    <w:rsid w:val="00990BAF"/>
    <w:rsid w:val="00992825"/>
    <w:rsid w:val="00992F61"/>
    <w:rsid w:val="00993A6C"/>
    <w:rsid w:val="0099539F"/>
    <w:rsid w:val="00997888"/>
    <w:rsid w:val="009A298B"/>
    <w:rsid w:val="009A4025"/>
    <w:rsid w:val="009C3080"/>
    <w:rsid w:val="009C66B9"/>
    <w:rsid w:val="009C7FA6"/>
    <w:rsid w:val="009F6287"/>
    <w:rsid w:val="00A013AC"/>
    <w:rsid w:val="00A017B0"/>
    <w:rsid w:val="00A02351"/>
    <w:rsid w:val="00A0271C"/>
    <w:rsid w:val="00A03B8A"/>
    <w:rsid w:val="00A128D5"/>
    <w:rsid w:val="00A17EE3"/>
    <w:rsid w:val="00A21748"/>
    <w:rsid w:val="00A25EA0"/>
    <w:rsid w:val="00A35334"/>
    <w:rsid w:val="00A4170D"/>
    <w:rsid w:val="00A42CB0"/>
    <w:rsid w:val="00A45136"/>
    <w:rsid w:val="00A45187"/>
    <w:rsid w:val="00A47C6A"/>
    <w:rsid w:val="00A51FC5"/>
    <w:rsid w:val="00A57193"/>
    <w:rsid w:val="00A66B45"/>
    <w:rsid w:val="00A67ECD"/>
    <w:rsid w:val="00A71176"/>
    <w:rsid w:val="00A729AE"/>
    <w:rsid w:val="00A81755"/>
    <w:rsid w:val="00A912BA"/>
    <w:rsid w:val="00A95BD3"/>
    <w:rsid w:val="00A97A43"/>
    <w:rsid w:val="00AA5423"/>
    <w:rsid w:val="00AA5877"/>
    <w:rsid w:val="00AA691B"/>
    <w:rsid w:val="00AB22FA"/>
    <w:rsid w:val="00AC256D"/>
    <w:rsid w:val="00AC71BA"/>
    <w:rsid w:val="00AC7B26"/>
    <w:rsid w:val="00AD11FC"/>
    <w:rsid w:val="00AE3877"/>
    <w:rsid w:val="00AE3A44"/>
    <w:rsid w:val="00AF29A4"/>
    <w:rsid w:val="00AF4A5C"/>
    <w:rsid w:val="00AF785E"/>
    <w:rsid w:val="00B007FB"/>
    <w:rsid w:val="00B045D4"/>
    <w:rsid w:val="00B11749"/>
    <w:rsid w:val="00B505B2"/>
    <w:rsid w:val="00B56AB4"/>
    <w:rsid w:val="00B638DE"/>
    <w:rsid w:val="00B771FC"/>
    <w:rsid w:val="00B81E7F"/>
    <w:rsid w:val="00B82632"/>
    <w:rsid w:val="00B96F2B"/>
    <w:rsid w:val="00BD15F1"/>
    <w:rsid w:val="00BD457D"/>
    <w:rsid w:val="00BD4E3C"/>
    <w:rsid w:val="00BD6239"/>
    <w:rsid w:val="00BE1BA7"/>
    <w:rsid w:val="00BE36B5"/>
    <w:rsid w:val="00BF1475"/>
    <w:rsid w:val="00BF27C5"/>
    <w:rsid w:val="00BF33CE"/>
    <w:rsid w:val="00BF3602"/>
    <w:rsid w:val="00BF3D1E"/>
    <w:rsid w:val="00C06A3B"/>
    <w:rsid w:val="00C10024"/>
    <w:rsid w:val="00C1423D"/>
    <w:rsid w:val="00C16DEF"/>
    <w:rsid w:val="00C17D90"/>
    <w:rsid w:val="00C2744B"/>
    <w:rsid w:val="00C31326"/>
    <w:rsid w:val="00C3461F"/>
    <w:rsid w:val="00C37852"/>
    <w:rsid w:val="00C456C6"/>
    <w:rsid w:val="00C45E5C"/>
    <w:rsid w:val="00C47868"/>
    <w:rsid w:val="00C54BDF"/>
    <w:rsid w:val="00C61E7A"/>
    <w:rsid w:val="00C64B65"/>
    <w:rsid w:val="00C666D9"/>
    <w:rsid w:val="00C67E35"/>
    <w:rsid w:val="00C701C6"/>
    <w:rsid w:val="00C70AB2"/>
    <w:rsid w:val="00C748E5"/>
    <w:rsid w:val="00C86C6E"/>
    <w:rsid w:val="00C9087D"/>
    <w:rsid w:val="00C9192A"/>
    <w:rsid w:val="00C928D1"/>
    <w:rsid w:val="00C96B61"/>
    <w:rsid w:val="00CA0BF5"/>
    <w:rsid w:val="00CA28CF"/>
    <w:rsid w:val="00CA63C2"/>
    <w:rsid w:val="00CB397F"/>
    <w:rsid w:val="00CC48CD"/>
    <w:rsid w:val="00CD4046"/>
    <w:rsid w:val="00CD48E0"/>
    <w:rsid w:val="00CE0877"/>
    <w:rsid w:val="00CE0A1C"/>
    <w:rsid w:val="00CE18CD"/>
    <w:rsid w:val="00CE6944"/>
    <w:rsid w:val="00CF331E"/>
    <w:rsid w:val="00CF40EA"/>
    <w:rsid w:val="00D01F1B"/>
    <w:rsid w:val="00D044C9"/>
    <w:rsid w:val="00D048BB"/>
    <w:rsid w:val="00D062CB"/>
    <w:rsid w:val="00D1318C"/>
    <w:rsid w:val="00D17C62"/>
    <w:rsid w:val="00D2379A"/>
    <w:rsid w:val="00D244AE"/>
    <w:rsid w:val="00D265FC"/>
    <w:rsid w:val="00D3031C"/>
    <w:rsid w:val="00D31517"/>
    <w:rsid w:val="00D34A01"/>
    <w:rsid w:val="00D372A2"/>
    <w:rsid w:val="00D37AFA"/>
    <w:rsid w:val="00D43B49"/>
    <w:rsid w:val="00D44634"/>
    <w:rsid w:val="00D474FF"/>
    <w:rsid w:val="00D4764D"/>
    <w:rsid w:val="00D567A8"/>
    <w:rsid w:val="00D657C6"/>
    <w:rsid w:val="00D73251"/>
    <w:rsid w:val="00D76961"/>
    <w:rsid w:val="00D81054"/>
    <w:rsid w:val="00D8298C"/>
    <w:rsid w:val="00D932DC"/>
    <w:rsid w:val="00D94307"/>
    <w:rsid w:val="00DA0AF0"/>
    <w:rsid w:val="00DA2EEA"/>
    <w:rsid w:val="00DA60D9"/>
    <w:rsid w:val="00DC57C2"/>
    <w:rsid w:val="00DC771E"/>
    <w:rsid w:val="00DE1795"/>
    <w:rsid w:val="00DE29EE"/>
    <w:rsid w:val="00DE3891"/>
    <w:rsid w:val="00DF0694"/>
    <w:rsid w:val="00DF356F"/>
    <w:rsid w:val="00DF3639"/>
    <w:rsid w:val="00E01B55"/>
    <w:rsid w:val="00E0574E"/>
    <w:rsid w:val="00E11142"/>
    <w:rsid w:val="00E17D74"/>
    <w:rsid w:val="00E34168"/>
    <w:rsid w:val="00E36007"/>
    <w:rsid w:val="00E362FF"/>
    <w:rsid w:val="00E36FDD"/>
    <w:rsid w:val="00E37DDC"/>
    <w:rsid w:val="00E420E7"/>
    <w:rsid w:val="00E44E1D"/>
    <w:rsid w:val="00E574F1"/>
    <w:rsid w:val="00E61195"/>
    <w:rsid w:val="00E71E4A"/>
    <w:rsid w:val="00E72E01"/>
    <w:rsid w:val="00E772B3"/>
    <w:rsid w:val="00E82B6C"/>
    <w:rsid w:val="00E84DC4"/>
    <w:rsid w:val="00E872FE"/>
    <w:rsid w:val="00E94ACD"/>
    <w:rsid w:val="00E96CD7"/>
    <w:rsid w:val="00EA0379"/>
    <w:rsid w:val="00EA7BB3"/>
    <w:rsid w:val="00EB1ECB"/>
    <w:rsid w:val="00EC269B"/>
    <w:rsid w:val="00EC3A8A"/>
    <w:rsid w:val="00EC4C9E"/>
    <w:rsid w:val="00ED0F74"/>
    <w:rsid w:val="00ED3903"/>
    <w:rsid w:val="00ED4001"/>
    <w:rsid w:val="00ED7704"/>
    <w:rsid w:val="00EE0752"/>
    <w:rsid w:val="00EE2104"/>
    <w:rsid w:val="00EE2F16"/>
    <w:rsid w:val="00EF2B58"/>
    <w:rsid w:val="00EF4261"/>
    <w:rsid w:val="00F07B01"/>
    <w:rsid w:val="00F11495"/>
    <w:rsid w:val="00F12D3B"/>
    <w:rsid w:val="00F16D0B"/>
    <w:rsid w:val="00F212DB"/>
    <w:rsid w:val="00F21793"/>
    <w:rsid w:val="00F23157"/>
    <w:rsid w:val="00F30A4B"/>
    <w:rsid w:val="00F340AF"/>
    <w:rsid w:val="00F4449C"/>
    <w:rsid w:val="00F51697"/>
    <w:rsid w:val="00F57C5C"/>
    <w:rsid w:val="00F62680"/>
    <w:rsid w:val="00F633F5"/>
    <w:rsid w:val="00F64019"/>
    <w:rsid w:val="00F64A7A"/>
    <w:rsid w:val="00F659F7"/>
    <w:rsid w:val="00F65D11"/>
    <w:rsid w:val="00F67B5C"/>
    <w:rsid w:val="00F67FB1"/>
    <w:rsid w:val="00F93017"/>
    <w:rsid w:val="00F935F2"/>
    <w:rsid w:val="00F96A73"/>
    <w:rsid w:val="00F976A4"/>
    <w:rsid w:val="00FB1FA0"/>
    <w:rsid w:val="00FC59A2"/>
    <w:rsid w:val="00FC5C2D"/>
    <w:rsid w:val="00FD6CCC"/>
    <w:rsid w:val="00FD7DDA"/>
    <w:rsid w:val="00FF5124"/>
    <w:rsid w:val="00FF6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973"/>
    <w:rPr>
      <w:rFonts w:ascii="Tahoma" w:hAnsi="Tahoma" w:cs="Tahoma"/>
      <w:sz w:val="16"/>
      <w:szCs w:val="16"/>
    </w:rPr>
  </w:style>
  <w:style w:type="paragraph" w:styleId="a5">
    <w:name w:val="Normal (Web)"/>
    <w:basedOn w:val="a"/>
    <w:uiPriority w:val="99"/>
    <w:semiHidden/>
    <w:unhideWhenUsed/>
    <w:rsid w:val="00561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61973"/>
    <w:rPr>
      <w:b/>
      <w:bCs/>
    </w:rPr>
  </w:style>
  <w:style w:type="character" w:styleId="a7">
    <w:name w:val="Hyperlink"/>
    <w:basedOn w:val="a0"/>
    <w:uiPriority w:val="99"/>
    <w:semiHidden/>
    <w:unhideWhenUsed/>
    <w:rsid w:val="00561973"/>
    <w:rPr>
      <w:color w:val="0000FF"/>
      <w:u w:val="single"/>
    </w:rPr>
  </w:style>
  <w:style w:type="character" w:styleId="a8">
    <w:name w:val="Emphasis"/>
    <w:basedOn w:val="a0"/>
    <w:uiPriority w:val="20"/>
    <w:qFormat/>
    <w:rsid w:val="00561973"/>
    <w:rPr>
      <w:i/>
      <w:iCs/>
    </w:rPr>
  </w:style>
</w:styles>
</file>

<file path=word/webSettings.xml><?xml version="1.0" encoding="utf-8"?>
<w:webSettings xmlns:r="http://schemas.openxmlformats.org/officeDocument/2006/relationships" xmlns:w="http://schemas.openxmlformats.org/wordprocessingml/2006/main">
  <w:divs>
    <w:div w:id="51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1;n=33435;fld=134" TargetMode="External"/><Relationship Id="rId13" Type="http://schemas.openxmlformats.org/officeDocument/2006/relationships/hyperlink" Target="consultantplus://offline/main?base=RLAW411;n=51844;fld=134;dst=100078" TargetMode="External"/><Relationship Id="rId18" Type="http://schemas.openxmlformats.org/officeDocument/2006/relationships/hyperlink" Target="consultantplus://offline/main?base=RLAW411;n=51495;fld=134;dst=100014" TargetMode="External"/><Relationship Id="rId3" Type="http://schemas.openxmlformats.org/officeDocument/2006/relationships/webSettings" Target="webSettings.xml"/><Relationship Id="rId21" Type="http://schemas.openxmlformats.org/officeDocument/2006/relationships/hyperlink" Target="consultantplus://offline/main?base=RLAW411;n=51495;fld=134;dst=100016" TargetMode="External"/><Relationship Id="rId7" Type="http://schemas.openxmlformats.org/officeDocument/2006/relationships/hyperlink" Target="consultantplus://offline/main?base=RLAW411;n=51495;fld=134;dst=100009" TargetMode="External"/><Relationship Id="rId12" Type="http://schemas.openxmlformats.org/officeDocument/2006/relationships/hyperlink" Target="consultantplus://offline/main?base=RLAW411;n=51844;fld=134;dst=100067" TargetMode="External"/><Relationship Id="rId17" Type="http://schemas.openxmlformats.org/officeDocument/2006/relationships/hyperlink" Target="consultantplus://offline/main?base=RLAW411;n=51844;fld=134;dst=10008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RLAW411;n=51844;fld=134;dst=100079" TargetMode="External"/><Relationship Id="rId20" Type="http://schemas.openxmlformats.org/officeDocument/2006/relationships/hyperlink" Target="consultantplus://offline/main?base=RLAW411;n=51844;fld=134;dst=100088" TargetMode="External"/><Relationship Id="rId1" Type="http://schemas.openxmlformats.org/officeDocument/2006/relationships/styles" Target="styles.xml"/><Relationship Id="rId6" Type="http://schemas.openxmlformats.org/officeDocument/2006/relationships/hyperlink" Target="consultantplus://offline/main?base=LAW;n=95046;fld=134;dst=100193" TargetMode="External"/><Relationship Id="rId11" Type="http://schemas.openxmlformats.org/officeDocument/2006/relationships/hyperlink" Target="consultantplus://offline/main?base=RLAW411;n=33435;fld=134" TargetMode="External"/><Relationship Id="rId24" Type="http://schemas.openxmlformats.org/officeDocument/2006/relationships/fontTable" Target="fontTable.xm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RLAW411;n=51495;fld=134;dst=100010" TargetMode="External"/><Relationship Id="rId23" Type="http://schemas.openxmlformats.org/officeDocument/2006/relationships/hyperlink" Target="consultantplus://offline/main?base=RLAW411;n=51495;fld=134;dst=100019"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RLAW411;n=51844;fld=134;dst=100086" TargetMode="External"/><Relationship Id="rId4" Type="http://schemas.openxmlformats.org/officeDocument/2006/relationships/hyperlink" Target="consultantplus://offline/main?base=RLAW411;n=51495;fld=134;dst=100008" TargetMode="Externa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RLAW411;n=51844;fld=134;dst=100066" TargetMode="External"/><Relationship Id="rId22" Type="http://schemas.openxmlformats.org/officeDocument/2006/relationships/hyperlink" Target="consultantplus://offline/main?base=RLAW411;n=51495;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3615</Words>
  <Characters>20610</Characters>
  <Application>Microsoft Office Word</Application>
  <DocSecurity>0</DocSecurity>
  <Lines>171</Lines>
  <Paragraphs>48</Paragraphs>
  <ScaleCrop>false</ScaleCrop>
  <Company>SPecialiST RePack</Company>
  <LinksUpToDate>false</LinksUpToDate>
  <CharactersWithSpaces>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Вершина</dc:creator>
  <cp:lastModifiedBy>Вершина</cp:lastModifiedBy>
  <cp:revision>1</cp:revision>
  <dcterms:created xsi:type="dcterms:W3CDTF">2024-04-24T01:47:00Z</dcterms:created>
  <dcterms:modified xsi:type="dcterms:W3CDTF">2024-04-24T01:49:00Z</dcterms:modified>
</cp:coreProperties>
</file>